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wordWrap w:val="0"/>
        <w:jc w:val="left"/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auto"/>
        <w:wordWrap w:val="0"/>
        <w:jc w:val="center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>
      <w:pPr>
        <w:widowControl/>
        <w:wordWrap w:val="0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重点群体或自主就业退役士兵</w:t>
      </w:r>
      <w:r>
        <w:rPr>
          <w:rFonts w:hint="eastAsia" w:ascii="黑体" w:hAnsi="黑体" w:eastAsia="黑体" w:cs="宋体"/>
          <w:kern w:val="0"/>
          <w:sz w:val="32"/>
          <w:szCs w:val="32"/>
        </w:rPr>
        <w:t>创业信息表（样表）</w:t>
      </w:r>
    </w:p>
    <w:p>
      <w:pPr>
        <w:widowControl/>
        <w:wordWrap w:val="0"/>
        <w:ind w:firstLine="120" w:firstLineChars="5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纳税人识别号：　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>纳税人名称：</w:t>
      </w:r>
    </w:p>
    <w:tbl>
      <w:tblPr>
        <w:tblStyle w:val="4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75"/>
        <w:gridCol w:w="1274"/>
        <w:gridCol w:w="1939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人员姓名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eastAsia="zh-CN"/>
              </w:rPr>
              <w:t>公民身份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号码</w:t>
            </w: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人员类型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退役证件类型</w:t>
            </w: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退役时间</w:t>
            </w:r>
          </w:p>
          <w:p>
            <w:pPr>
              <w:widowControl/>
              <w:wordWrap w:val="0"/>
              <w:jc w:val="center"/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auto"/>
        <w:wordWrap w:val="0"/>
        <w:jc w:val="center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>
      <w:pPr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1.人员姓名，为个体工商户经营者本人姓名。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类型包括：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纳入全国防止返贫监测和衔接推进乡村振兴信息系统的脱贫人口；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（2）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在人力资源社会保障部门公共就业服务机构登记失业半年以上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且持《就业创业证》或《就业失业登记证》的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零就业家庭、享受城市居民最低生活保障家庭劳动年龄内的登记失业人员；（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4）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毕业年度内高校毕业生。高校毕业生是指实施高等学历教育的普通高等学校、成人高等学校应届毕业的学生；毕业年度是指毕业所在自然年，即1月1日至12月31日。（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5）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自主就业退役士兵，即依照《退役士兵安置条例》（国务院 中央军委令第608号）的规定退出现役，并按自主就业方式安置的士兵。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3.人员类型选择“自主就业退役士兵”的，需要填写退役证件类型和退役时间，选择其他类型无需填写。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4.退役证件类型包括：（1）《中国人民解放军退出现役证书》；（2）《中国人民解放军义务兵退出现役证》；（3）《中国人民解放军士官退出现役证》；（4）《中国人民武装警察部队退出现役证书》；（5）《中国人民武装警察部队义务兵退出现役证》；（6）《中国人民武装警察部队士官退出现役证》；（7）其他证明材料，即无法提供前述证件时，其他能够证明退役士兵退役信息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5.退役时间，为退役证件上注明的退役时间，或其他能够证明退役士兵退役信息的材料上注明的退役时间。</w:t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hd w:val="clear" w:color="auto" w:fill="auto"/>
        <w:wordWrap w:val="0"/>
        <w:jc w:val="both"/>
        <w:rPr>
          <w:rFonts w:hint="default" w:ascii="黑体" w:hAnsi="黑体" w:eastAsia="黑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auto"/>
        <w:wordWrap w:val="0"/>
        <w:jc w:val="center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重点群体或自主就业退役士兵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eastAsia="zh-CN"/>
        </w:rPr>
        <w:t>就业信息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表（样表）</w:t>
      </w:r>
    </w:p>
    <w:p>
      <w:pPr>
        <w:widowControl/>
        <w:shd w:val="clear" w:color="auto" w:fill="auto"/>
        <w:wordWrap w:val="0"/>
        <w:jc w:val="center"/>
        <w:rPr>
          <w:rFonts w:ascii="黑体" w:hAnsi="黑体" w:eastAsia="黑体" w:cs="宋体"/>
          <w:color w:val="auto"/>
          <w:kern w:val="0"/>
          <w:sz w:val="32"/>
          <w:szCs w:val="32"/>
        </w:rPr>
      </w:pPr>
    </w:p>
    <w:p>
      <w:pPr>
        <w:widowControl/>
        <w:shd w:val="clear" w:color="auto" w:fill="auto"/>
        <w:wordWrap w:val="0"/>
        <w:ind w:firstLine="120" w:firstLineChars="50"/>
        <w:rPr>
          <w:rFonts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纳税人识别号：　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ab/>
      </w:r>
      <w:r>
        <w:rPr>
          <w:rFonts w:hint="eastAsia" w:ascii="仿宋_GB2312" w:hAnsi="宋体" w:eastAsia="仿宋_GB2312" w:cs="宋体"/>
          <w:kern w:val="0"/>
          <w:sz w:val="24"/>
        </w:rPr>
        <w:t>纳税人名称：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070"/>
        <w:gridCol w:w="1070"/>
        <w:gridCol w:w="813"/>
        <w:gridCol w:w="1314"/>
        <w:gridCol w:w="1314"/>
        <w:gridCol w:w="1070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招用人员姓名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ascii="仿宋_GB2312" w:hAnsi="宋体" w:eastAsia="仿宋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公民身份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人员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入职时间</w:t>
            </w:r>
          </w:p>
          <w:p>
            <w:pPr>
              <w:widowControl/>
              <w:shd w:val="clear" w:color="auto" w:fill="auto"/>
              <w:wordWrap w:val="0"/>
              <w:jc w:val="center"/>
              <w:rPr>
                <w:rFonts w:hint="default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离职时间</w:t>
            </w:r>
          </w:p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eastAsia="zh-CN"/>
              </w:rPr>
              <w:t>退役证件类型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退役时间</w:t>
            </w:r>
          </w:p>
          <w:p>
            <w:pPr>
              <w:widowControl/>
              <w:shd w:val="clear" w:color="auto" w:fill="auto"/>
              <w:wordWrap w:val="0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Cs w:val="21"/>
                <w:lang w:val="en-US" w:eastAsia="zh-CN"/>
              </w:rPr>
              <w:t>（20XX年X月）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wordWrap w:val="0"/>
              <w:rPr>
                <w:rFonts w:ascii="仿宋_GB2312" w:hAnsi="宋体" w:eastAsia="仿宋_GB2312" w:cs="宋体"/>
                <w:color w:val="auto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color w:val="auto"/>
          <w:kern w:val="0"/>
          <w:szCs w:val="21"/>
        </w:rPr>
      </w:pPr>
    </w:p>
    <w:p>
      <w:pPr>
        <w:widowControl/>
        <w:shd w:val="clear" w:color="auto" w:fill="auto"/>
        <w:wordWrap w:val="0"/>
        <w:jc w:val="left"/>
        <w:rPr>
          <w:rFonts w:hint="eastAsia"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填表说明：</w:t>
      </w:r>
    </w:p>
    <w:p>
      <w:pPr>
        <w:widowControl/>
        <w:shd w:val="clear" w:color="auto" w:fill="auto"/>
        <w:wordWrap w:val="0"/>
        <w:ind w:firstLine="420" w:firstLineChars="200"/>
        <w:jc w:val="left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1.招用人员姓名，填写纳税人招用的重点群体人员或自主就业退役士兵的姓名。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类型包括：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1）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纳入全国防止返贫监测和衔接推进乡村振兴信息系统的脱贫人口；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（2）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在人力资源社会保障部门公共就业服务机构登记失业半年以上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且持《就业创业证》或《就业失业登记证》的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人员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；（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3）</w:t>
      </w:r>
      <w:r>
        <w:rPr>
          <w:rFonts w:hint="eastAsia" w:ascii="仿宋_GB2312" w:hAnsi="宋体" w:eastAsia="仿宋_GB2312" w:cs="宋体"/>
          <w:color w:val="auto"/>
          <w:kern w:val="0"/>
          <w:szCs w:val="21"/>
          <w:lang w:eastAsia="zh-CN"/>
        </w:rPr>
        <w:t>自主就业退役士兵，即依照《退役士兵安置条例》（国务院 中央军委令第608号）的规定退出现役，并按自主就业方式安置的士兵。</w:t>
      </w:r>
    </w:p>
    <w:p>
      <w:pPr>
        <w:widowControl/>
        <w:shd w:val="clear" w:color="auto" w:fill="auto"/>
        <w:wordWrap w:val="0"/>
        <w:ind w:firstLine="420" w:firstLineChars="200"/>
        <w:jc w:val="left"/>
        <w:rPr>
          <w:rFonts w:hint="eastAsia" w:ascii="仿宋_GB2312" w:hAnsi="宋体" w:eastAsia="仿宋_GB2312" w:cs="宋体"/>
          <w:color w:val="auto"/>
          <w:kern w:val="0"/>
          <w:szCs w:val="21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Cs w:val="21"/>
        </w:rPr>
        <w:t>入职时间，为企业与员工签订劳动合同并缴纳社会保险费的当月。离职时间为企业与员工解除劳动关系、最后一次缴纳社会保险费的当月；员工在职的，填写劳动合同到期时间；劳动合同无固定期限的，填写“无固定期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4.人员类型选择“自主就业退役士兵”的，需要填写退役证件类型和退役时间，选择其他类型无需填写。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5.退役证件类型包括：（1）《中国人民解放军退出现役证书》；（2）《中国人民解放军义务兵退出现役证》；（3）《中国人民解放军士官退出现役证》；（4）《中国人民武装警察部队退出现役证书》；（5）《中国人民武装警察部队义务兵退出现役证》；（6）《中国人民武装警察部队士官退出现役证》；（7）其他证明材料，即无法提供前述证件时，其他能够证明退役士兵退役信息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Cs w:val="21"/>
          <w:lang w:val="en-US" w:eastAsia="zh-CN"/>
        </w:rPr>
        <w:t>6.退役时间，为退役证件上注明的退役时间，或其他能够证明退役士兵退役信息的材料上注明的退役时间。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57C0A"/>
    <w:multiLevelType w:val="multilevel"/>
    <w:tmpl w:val="DCD57C0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黑体" w:cs="黑体"/>
        <w:sz w:val="28"/>
        <w:szCs w:val="28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  <w:sz w:val="28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3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1FBACA"/>
    <w:rsid w:val="F6F71B56"/>
    <w:rsid w:val="FF1FBACA"/>
    <w:rsid w:val="FFFBD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color w:val="auto"/>
      <w:kern w:val="44"/>
      <w:sz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Calibri" w:hAnsi="Calibri" w:eastAsia="宋体" w:cs="Times New Roman"/>
      <w:b/>
      <w:color w:val="auto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2024-04-26T11:34:00Z</dcterms:created>
  <dc:creator>ht706</dc:creator>
  <cp:lastModifiedBy>ht706</cp:lastModifiedBy>
  <dcterms:modified xsi:type="dcterms:W3CDTF">2024-04-26T11:35:14Z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8434009492016893E1202B663EEBE545</vt:lpwstr>
  </property>
</Properties>
</file>